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200"/>
      </w:pPr>
    </w:p>
    <w:p>
      <w:pPr>
        <w:jc w:val="center"/>
      </w:pPr>
      <w:r>
        <w:rPr>
          <w:rFonts w:ascii="微软雅黑" w:cs="微软雅黑" w:eastAsia="微软雅黑" w:hAnsi="微软雅黑"/>
          <w:b/>
          <w:bCs/>
          <w:color w:val="1F3864"/>
          <w:sz w:val="72"/>
          <w:szCs w:val="72"/>
        </w:rPr>
        <w:t xml:space="preserve">应急发电调度系统</w:t>
      </w:r>
    </w:p>
    <w:p>
      <w:pPr>
        <w:spacing w:before="200"/>
        <w:jc w:val="center"/>
      </w:pPr>
      <w:r>
        <w:rPr>
          <w:rFonts w:ascii="微软雅黑" w:cs="微软雅黑" w:eastAsia="微软雅黑" w:hAnsi="微软雅黑"/>
          <w:b/>
          <w:bCs/>
          <w:color w:val="2E5395"/>
          <w:sz w:val="48"/>
          <w:szCs w:val="48"/>
        </w:rPr>
        <w:t xml:space="preserve">操 作 白 皮 书</w:t>
      </w:r>
    </w:p>
    <w:p>
      <w:pPr>
        <w:spacing w:before="30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基站停电应急发电 · 智能派单 · 指挥一张图</w:t>
      </w:r>
    </w:p>
    <w:p>
      <w:pPr>
        <w:spacing w:before="4400"/>
      </w:pPr>
    </w:p>
    <w:p>
      <w:pPr>
        <w:jc w:val="center"/>
      </w:pPr>
      <w:r>
        <w:rPr>
          <w:rFonts w:ascii="微软雅黑" w:cs="微软雅黑" w:eastAsia="微软雅黑" w:hAnsi="微软雅黑"/>
          <w:sz w:val="24"/>
          <w:szCs w:val="24"/>
        </w:rPr>
        <w:t xml:space="preserve">阜阳监控中心 制作</w:t>
      </w:r>
    </w:p>
    <w:p>
      <w:pPr>
        <w:jc w:val="center"/>
      </w:pPr>
      <w:r>
        <w:rPr>
          <w:rFonts w:ascii="微软雅黑" w:cs="微软雅黑" w:eastAsia="微软雅黑" w:hAnsi="微软雅黑"/>
          <w:color w:val="888888"/>
          <w:sz w:val="20"/>
          <w:szCs w:val="20"/>
        </w:rPr>
        <w:t xml:space="preserve">2026 年 7 月 · 仅供测试</w:t>
      </w:r>
    </w:p>
    <w:p>
      <w:r>
        <w:br w:type="page"/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一、系统概述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应急发电调度系统面向大面积停电场景下的通信基站应急发电指挥：停电站点一键上图、油机车辆智能派单、路线甘特与派单表一键导出，让调度员在最短时间内把有限的油机运力用在最要紧的站点上。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1.1 三个关键特性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数据不出浏览器：维护清单、停电清单、人员信息全部在本机浏览器内解析与计算，不上传任何服务器；关闭页面数据仍保存在本机（浏览器本地存储），换电脑需重新导入。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零安装：打开网址即用，无需装任何软件；断网条件下已打开的页面仍可完成求解（仅地图底图需联网加载）。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算法可信：调度核心为经学术验证的 ALNS 智能优化算法（多驻点多趟开放式车辆路径 + 机会约束电池截止期），并按阜阳实战需求做了属地优先、出车成本等纪律扩展。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1.2 适用场景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台风、冰灾、市电故障等引发的批量基站停电应急发电调度；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应急演练（清单直接给定续航时长）；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日常零散停电的快速派单。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二、快速上手（五步）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导入维护清单：①面板点「导入维护清单」，选全市维护站点清单（xlsx/csv）。只需导一次，浏览器会记住，清单更新时再重新导入即可。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导入停电清单：点「导入停电清单」，系统按站址编码自动匹配维护清单上图，并自动按网格推算班组出发点；不在维护清单中的站进入「待标绘」列表，可在④手动标绘里补经纬度。零散停电也可开「显示全量站点」，点绿色站塔直接「标记为停电」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核对资源：确认地图上的出发点（蓝旗）与代维站（仓库图标）；油机数量与实际出勤不符时，删除该出发点后按正确台数重新标绘（已有计划时需先重新求解或清空计划），或重新导入代维站清单。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求解派单：②面板点「开始调度求解」。后台多线程并行求解不卡界面，进度与收敛日志实时滚动；完成后地图出路线、底部出甘特与派单明细，点「导出派单表」下发（xlsx，四列：基站/站址编码/安排网格/发电序号）。</w:t>
      </w:r>
    </w:p>
    <w:p>
      <w:pPr>
        <w:pStyle w:val="ListParagraph"/>
        <w:numPr>
          <w:ilvl w:val="0"/>
          <w:numId w:val="3"/>
        </w:numPr>
        <w:spacing w:after="80" w:line="300"/>
      </w:pPr>
      <w:r>
        <w:rPr>
          <w:rFonts w:ascii="微软雅黑" w:cs="微软雅黑" w:eastAsia="微软雅黑" w:hAnsi="微软雅黑"/>
          <w:sz w:val="21"/>
          <w:szCs w:val="21"/>
        </w:rPr>
        <w:t>过程管理：现场每完成一个站，点该站弹窗「✓ 已恢复供电」记录确认时刻（已恢复的站不再出现在导出派单表中）；新增停电随时标记/导入，重新求解即可——系统会自动继承上一版派单，尽量不打乱已派任务。页面刷新或断电后重新打开，系统会提示恢复上次现场（自动快照，含场景与计划）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三、界面功能详解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3.1 顶栏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KPI 总览：平均复电、全部通电、退服站数、一级超3h、总里程、跨网格/跨区县支援数、未排程站；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搜索框：本地秒搜站点名称/站址编码/出发点/代维站（数据不联网）；搜不到的地名可点「网络搜索地名」跳转地图位置；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距停电时钟：导入停电清单（或标记第一个停电站）后自动从 T+0 计时。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3.2 地图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图标体系：橙塔=待救援、红塔=已退服、绿塔(大)=已恢复供电、灰塔=未排程；绿色小塔=全量站点(有电)；蓝旗=网格出发点；仓库=代维站(油机补给点)。图标随地图缩放自动变大变小；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点站塔弹窗：编码/网格/人员/站型/等级(L1一级重保~L4普通站)/电池估计与截止期/负责班组/预计复电，并可「更新电压读数」「✓已恢复供电」「删除此站」；误标恢复供电的站，弹窗中可点「恢复待救援」撤销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点绿色小塔（全量站点）：查看主数据详情，可「⚡标记为停电」；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点蓝旗：只看该网格路线，再点或点空白处恢复全部路线；</w:t>
      </w:r>
    </w:p>
    <w:p/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地图选择（①面板「🗺 地图选择」按钮或地图右上角⚙，二者同步）：切换高德/卫星/OpenStreetMap/无底图；可勾选「☁ 卫星云图」叠加葵花8/9红外云图（NASA GIBS 数据，亮=云顶），或勾选「▶ 循环播放近2小时云图」回放历史帧、直观看云系移动方向（纯视觉辅助，播放时左下角显示帧时刻）。地图右上角「🌦」悬浮球：城市天气预报（Open-Meteo 数据），默认阜阳，可搜索任意城市/区县；顶部「降水研判」根据数值天气预报逐小时降水量自动测算未来何时雨停/起雨与作业窗口，给出当前风速与未来24小时最大风速（大风提示注意作业安全），配逐小时降水条与5日天气/气温/风速表；最近查询城市本机记忆。</w:t>
      </w:r>
    </w:p>
    <w:p/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3.3 底部面板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甘特时间轴：各班组任务的时间条（含行驶/装载/发电段），显示全网格名；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派单明细：逐班组逐站的到达/完成时刻、跨网格标记；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导出派单表（xlsx）：四列 基站/站址编码/安排网格/发电序号，列宽已预设无需调整；与「导入手动规划」同格式——导出后在 Excel 里改完重新导入即按人工方案画路线。到达/完成时刻请在「派单明细」页查看。</w:t>
      </w:r>
    </w:p>
    <w:p>
      <w:pPr>
        <w:pStyle w:val="Heading2"/>
      </w:pPr>
      <w:r>
        <w:t>3.4 手动规划模式（Excel 修单闭环）</w:t>
      </w:r>
    </w:p>
    <w:p>
      <w:pPr>
        <w:pStyle w:val="ListParagraph"/>
      </w:pPr>
      <w:r>
        <w:t>「导出派单表」与「导入手动规划」使用同一种四列格式，构成人工修单闭环：算法求解→导出派单表→在 Excel 里增删改行→②面板点「导入手动规划」，系统按清单原样生成计划、画路线、出甘特与 KPI（不跑优化，完全按人工方案）。</w:t>
      </w:r>
    </w:p>
    <w:p>
      <w:pPr>
        <w:pStyle w:val="ListParagraph"/>
      </w:pPr>
      <w:r>
        <w:t>容错与守卫：编码不在停电清单时自动从维护清单补站；网格名支持模糊匹配；同码多行以最后一行为准；已恢复供电的站自动跳过并提示；无补给点且安排站数超过该网格随车油机数会拒绝并说明原因；无法匹配的行弹窗列明，修正后重新导入即可。</w:t>
      </w:r>
    </w:p>
    <w:p>
      <w:pPr>
        <w:pStyle w:val="ListParagraph"/>
      </w:pPr>
      <w:r>
        <w:t>适用场景：领导指定方案、临时人工改派、演练预案对比。手动规划后再点「开始调度求解」即回到算法方案（手动方案不参与算法的派单一致性继承）。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四、数据规范（三个模板）</w:t>
      </w:r>
    </w:p>
    <w:p>
      <w:pPr>
        <w:spacing w:after="120" w:line="320"/>
      </w:pPr>
      <w:r>
        <w:rPr>
          <w:rFonts w:ascii="微软雅黑" w:cs="微软雅黑" w:eastAsia="微软雅黑" w:hAnsi="微软雅黑"/>
          <w:b/>
          <w:bCs/>
          <w:sz w:val="21"/>
          <w:szCs w:val="21"/>
        </w:rPr>
        <w:t xml:space="preserve">①面板底部提供三个可下载模板，照模板填列即可，列顺序可变、列名支持常见同义写法。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4.1 维护清单（全量主数据）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5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站址编码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匹配主键。Excel 中务必设为「文本」格式，数值格式的长编码会丢失精度导致匹配失败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站址名称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缺省用编码代替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GPS/WGS84 坐标；无坐标的站可匹配但需手工标绘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网格名称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属地调度与出发点推算的依据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区县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跨区县支援统计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电池类型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含「锂」按磷酸铁锂曲线、含「铅酸」按铅酸曲线推断续航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重保等级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一级/二级/三级/普通站 → L1(权重100)/L2(10)/L3(1)/L4(1)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网格人员 / 基站类型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弹窗展示；机房站/机柜站决定现场作业时长(默认30/15分钟，参数可调)</w:t>
            </w:r>
          </w:p>
        </w:tc>
      </w:tr>
    </w:tbl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4.2 停电站点清单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900"/>
        <w:gridCol w:w="5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站址编码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按编码匹配维护清单自动上图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停电时间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支持“2026-07-13 08:00”等格式或直接填分钟数；缺省按导入时刻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电池电压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配合维护清单电池类型推断剩余续航（B̃=μ−z·σ 机会约束截止期）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保障等级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填了覆盖维护清单等级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编码不在维护清单时用本行坐标上图（演练可独立导入）</w:t>
            </w:r>
          </w:p>
        </w:tc>
      </w:tr>
      <w:tr>
        <w:tc>
          <w:tcPr>
            <w:tcW w:type="dxa" w:w="17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续航时长（小时）</w:t>
            </w:r>
          </w:p>
        </w:tc>
        <w:tc>
          <w:tcPr>
            <w:tcW w:type="dxa" w:w="19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选填</w:t>
            </w:r>
          </w:p>
        </w:tc>
        <w:tc>
          <w:tcPr>
            <w:tcW w:type="dxa" w:w="5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演练直接给定续航；填了优先于电压推断</w:t>
            </w:r>
          </w:p>
        </w:tc>
      </w:tr>
      <w:tr>
        <w:tc>
          <w:tcPr>
            <w:tcW w:type="dxa" w:w="1700"/>
          </w:tcPr>
          <w:p>
            <w:r>
              <w:t>网格名称</w:t>
            </w:r>
          </w:p>
        </w:tc>
        <w:tc>
          <w:tcPr>
            <w:tcW w:type="dxa" w:w="1900"/>
          </w:tcPr>
          <w:p>
            <w:r>
              <w:t>选填</w:t>
            </w:r>
          </w:p>
        </w:tc>
        <w:tc>
          <w:tcPr>
            <w:tcW w:type="dxa" w:w="5000"/>
          </w:tcPr>
          <w:p>
            <w:r>
              <w:t>编码不在维护清单时（演练/新站）指定属地网格</w:t>
            </w:r>
          </w:p>
        </w:tc>
      </w:tr>
      <w:tr>
        <w:tc>
          <w:tcPr>
            <w:tcW w:type="dxa" w:w="1700"/>
          </w:tcPr>
          <w:p>
            <w:r>
              <w:t>网格人员</w:t>
            </w:r>
          </w:p>
        </w:tc>
        <w:tc>
          <w:tcPr>
            <w:tcW w:type="dxa" w:w="1900"/>
          </w:tcPr>
          <w:p>
            <w:r>
              <w:t>选填</w:t>
            </w:r>
          </w:p>
        </w:tc>
        <w:tc>
          <w:tcPr>
            <w:tcW w:type="dxa" w:w="5000"/>
          </w:tcPr>
          <w:p>
            <w:r>
              <w:t>同上，随站显示的负责人信息</w:t>
            </w:r>
          </w:p>
        </w:tc>
      </w:tr>
    </w:tbl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电池信息全缺时按「默认续航 3 小时 ±27 分钟」估计，可事后点站「更新电压读数」修正。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4.3 代维站清单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500"/>
        <w:gridCol w:w="48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列名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必填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说明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代维站名称</w:t>
            </w:r>
          </w:p>
        </w:tc>
        <w:tc>
          <w:tcPr>
            <w:tcW w:type="dxa" w:w="15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48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经度 / 纬度</w:t>
            </w:r>
          </w:p>
        </w:tc>
        <w:tc>
          <w:tcPr>
            <w:tcW w:type="dxa" w:w="15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必填</w:t>
            </w:r>
          </w:p>
        </w:tc>
        <w:tc>
          <w:tcPr>
            <w:tcW w:type="dxa" w:w="48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GPS/WGS84</w:t>
            </w:r>
          </w:p>
        </w:tc>
      </w:tr>
      <w:tr>
        <w:tc>
          <w:tcPr>
            <w:tcW w:type="dxa" w:w="2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油机库存</w:t>
            </w:r>
          </w:p>
        </w:tc>
        <w:tc>
          <w:tcPr>
            <w:tcW w:type="dxa" w:w="1500"/>
          </w:tcPr>
          <w:p>
            <w:r>
              <w:t>选填</w:t>
            </w:r>
          </w:p>
        </w:tc>
        <w:tc>
          <w:tcPr>
            <w:tcW w:type="dxa" w:w="4800"/>
          </w:tcPr>
          <w:p>
            <w:r>
              <w:t>该点可取用油机台数，不填缺省 10</w:t>
            </w:r>
          </w:p>
        </w:tc>
      </w:tr>
    </w:tbl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五、调度算法原理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5.1 问题模型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多驻点、多趟、开放式车辆路径问题（MD-MT-OVRP）+ 中途补给 + 机会约束截止期：每个网格班组从驻点出发，单趟最多携带 Q 台油机（默认4），发完可到代维站补给再出下一趟；路线开放（发完最后一站原地待命）。每站的电池截止期按机会约束修正：B̃ = μ − z·σ，等级越高置信度越高（L1 取 95%、L2 90%、L3/L4 80%），即宁可把重保站的截止期估得更保守。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5.2 目标函数（越小越好）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200"/>
        <w:gridCol w:w="30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目标项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含义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作用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加权退服 + 安全线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站点在截止期后仍未通电的分钟数 ×(1+200)×权重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真要黑的站压倒一切，谁更急先救谁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加权复电时间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Σ 权重×完工时刻 ×α(0.5)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每个站都尽早通电，重保站优先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属地优先罚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跨网格服务每站次 20×权重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本格车先发本格站；只有能早通电约40分钟(第一轮装不下的溢出)才跨区支援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出车成本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每动员一个班组 200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杜绝“为早几分钟叫几十台车”；紧急站权重大照样多派车</w:t>
            </w:r>
          </w:p>
        </w:tc>
      </w:tr>
      <w:tr>
        <w:tc>
          <w:tcPr>
            <w:tcW w:type="dxa" w:w="2400"/>
          </w:tcPr>
          <w:p>
            <w:r>
              <w:t>就近时限罚</w:t>
            </w:r>
          </w:p>
        </w:tc>
        <w:tc>
          <w:tcPr>
            <w:tcW w:type="dxa" w:w="3200"/>
          </w:tcPr>
          <w:p>
            <w:r>
              <w:t>完工晚于「属地驻点直开用时+45min」的部分 0.5×权重×分钟</w:t>
            </w:r>
          </w:p>
        </w:tc>
        <w:tc>
          <w:tcPr>
            <w:tcW w:type="dxa" w:w="3000"/>
          </w:tcPr>
          <w:p>
            <w:r>
              <w:t>门口的站不许排到远站后面白等；治“明明周围有近的偏跑远”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里程费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每公里 1.0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并列时选短路线</w:t>
            </w:r>
          </w:p>
        </w:tc>
      </w:tr>
      <w:tr>
        <w:tc>
          <w:tcPr>
            <w:tcW w:type="dxa" w:w="24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一级站超3h罚</w:t>
            </w:r>
          </w:p>
        </w:tc>
        <w:tc>
          <w:tcPr>
            <w:tcW w:type="dxa" w:w="32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L1 站超180分钟每分钟 5/3</w:t>
            </w:r>
          </w:p>
        </w:tc>
        <w:tc>
          <w:tcPr>
            <w:tcW w:type="dxa" w:w="3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重保硬时限</w:t>
            </w:r>
          </w:p>
        </w:tc>
      </w:tr>
    </w:tbl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5.3 求解引擎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ALNS 自适应大邻域搜索：6 种破坏算子（随机/最差/关联/超时/整趟/地理）× 4 种修复算子（贪婪/两级后悔/三级后悔/紧急优先），模拟退火接受准则 + 自适应算子权重；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多起点重启：自动跑 2~4 条独立搜索取最优，避免单条长跑走偏；每条搜索一个独立后台线程并行跑，墙钟时间约等于单条时长；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>后台并行求解：不卡界面，进度条按完成轮数聚合，收敛日志实时显示；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派单一致性：重新求解自动继承上一版指派（每改派一站罚 ρ=30），微调场景重解不翻牌；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确定性：同一场景同一种子的结果完全可复现。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六、模型参数速查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300"/>
        <w:gridCol w:w="5300"/>
      </w:tblGrid>
      <w:tr>
        <w:trPr>
          <w:tblHeader/>
        </w:trPr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参数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默认</w:t>
            </w:r>
          </w:p>
        </w:tc>
        <w:tc>
          <w:tcPr>
            <w:tcW w:type="auto" w:w="0"/>
            <w:shd w:fill="1F3864" w:val="clear"/>
          </w:tcPr>
          <w:p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18"/>
                <w:szCs w:val="18"/>
              </w:rPr>
              <w:t xml:space="preserve">调整建议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车速 km/h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50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按当日路况调；雨雪天调低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绕行系数 γ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1.4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直线距离×γ≈道路距离；山区/跨河多的区域可调到 1.6~1.8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单趟容量 Q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按车辆实际可载油机数；调大可显著减少出车数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装载 min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15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代维站取油机耗时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复电权重 α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0.5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越大越拼并行速度；不要设 0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属地优先罚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20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越大越守土；跨格门槛≈属地罚÷α 分钟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出车成本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200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越大出车越少路线越长；0=不限动员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跨区县罚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需要限制跨区县支援时设 120+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一致性罚 ρ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30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重解时每改派一站的代价；越大派单越稳定</w:t>
            </w:r>
          </w:p>
        </w:tc>
      </w:tr>
      <w:tr>
        <w:tc>
          <w:tcPr>
            <w:tcW w:type="dxa" w:w="20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机房/机柜作业 min</w:t>
            </w:r>
          </w:p>
        </w:tc>
        <w:tc>
          <w:tcPr>
            <w:tcW w:type="dxa" w:w="1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30 / 15</w:t>
            </w:r>
          </w:p>
        </w:tc>
        <w:tc>
          <w:tcPr>
            <w:tcW w:type="dxa" w:w="5300"/>
          </w:tcPr>
          <w:p>
            <w:r>
              <w:rPr>
                <w:rFonts w:ascii="微软雅黑" w:cs="微软雅黑" w:eastAsia="微软雅黑" w:hAnsi="微软雅黑"/>
                <w:sz w:val="18"/>
                <w:szCs w:val="18"/>
              </w:rPr>
              <w:t xml:space="preserve">按实际接电耗时标定；对之后导入的清单生效</w:t>
            </w:r>
          </w:p>
        </w:tc>
      </w:tr>
      <w:tr>
        <w:tc>
          <w:tcPr>
            <w:tcW w:type="dxa" w:w="2000"/>
          </w:tcPr>
          <w:p>
            <w:r>
              <w:t>就近时限罚 / 宽限</w:t>
            </w:r>
          </w:p>
        </w:tc>
        <w:tc>
          <w:tcPr>
            <w:tcW w:type="dxa" w:w="1300"/>
          </w:tcPr>
          <w:p>
            <w:r>
              <w:t>0.5 / 45min</w:t>
            </w:r>
          </w:p>
        </w:tc>
        <w:tc>
          <w:tcPr>
            <w:tcW w:type="dxa" w:w="5300"/>
          </w:tcPr>
          <w:p>
            <w:r>
              <w:t>越大越“就近先发”；宽限=允许正常编批的等待；0=关闭</w:t>
            </w:r>
          </w:p>
        </w:tc>
      </w:tr>
    </w:tbl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七、KPI 口径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平均复电(min)：Σ权重×(通电时刻−停电时刻)÷Σ权重。已确认站按人工确认时刻结算，未确认按计划预测；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全部通电(min)：最后一个站通电的时刻；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退服站数：通电晚于电池截止期 B̃ 的站数；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一级超3h：L1 站通电时刻晚于停电后 180 分钟的站数；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跨网格/跨区县：由非属地班组服务的站次数。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八、常见问题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Q1：为什么有的车路过某个站却不发，跑去发更远的？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该站已指派给另一台能按时到达的车；路过的车 4 台油机已排满且卡着截止期，多停一个就会有站退服。点开站点弹窗看「负责班组」即可确认。同一条走廊上有大量停电站时（如高铁沿线数十站），受单趟 4 台的容量限制，必然多台车在同一走廊穿行，路线交叉属正常现象——实验证明强行“一车包一段”会导致大量站点退服。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Q2：为什么派了这么多（少）车？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动员规模由紧急程度自动决定：出车成本要求每台车“值回票价”。想少出车调大「出车成本」，想更快复电调小它；单趟容量 Q 调大也能显著减少出车。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Q3：改了参数/新增了停电站，原来的派单会不会全变？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重新求解会自动继承上一版指派，只在明显更优时才改派个别站（一致性罚 ρ 控制），实测微调场景重解改派率 0%。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Q4：页面更新后看不到新功能？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强制刷新一次（Ctrl+F5）。系统资源带版本号，正常刷新即可获得最新版。</w:t>
      </w:r>
    </w:p>
    <w:p>
      <w:pPr>
        <w:pStyle w:val="Heading2"/>
        <w:spacing w:after="120" w:before="240"/>
      </w:pPr>
      <w:r>
        <w:rPr>
          <w:rFonts w:ascii="微软雅黑" w:cs="微软雅黑" w:eastAsia="微软雅黑" w:hAnsi="微软雅黑"/>
        </w:rPr>
        <w:t xml:space="preserve">Q5：数据安全吗？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>维护清单、停电清单、人员信息全部保存在本机浏览器（IndexedDB），不上传任何服务器；地图底图仅按视野加载公共瓦片，不携带任何站点数据。清除浏览器数据会删除本地清单，需重新导入。</w:t>
      </w:r>
    </w:p>
    <w:p>
      <w:pPr>
        <w:pStyle w:val="Heading2"/>
      </w:pPr>
      <w:r>
        <w:t>Q6：洪涝断桥、道路不通怎么办？</w:t>
      </w:r>
    </w:p>
    <w:p>
      <w:r>
        <w:t>模型的行驶时间按直线距离×绕行系数 γ（默认 1.4）估算。桥梁中断需大幅绕行时，在③模型参数把 γ 调大（上限 3）后重新求解；个别受阻站也可用「导入手动规划」人工改派绕开受阻线路。</w:t>
      </w:r>
    </w:p>
    <w:p>
      <w:pPr>
        <w:pStyle w:val="Heading1"/>
        <w:spacing w:after="160" w:before="360"/>
      </w:pPr>
      <w:r>
        <w:rPr>
          <w:rFonts w:ascii="微软雅黑" w:cs="微软雅黑" w:eastAsia="微软雅黑" w:hAnsi="微软雅黑"/>
        </w:rPr>
        <w:t xml:space="preserve">九、技术架构与版本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形态：纯前端静态网页（HTML + JavaScript），静态托管即可运行，无后端、无数据库；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算法层：与学术版 Python 实现逐位一致的 JavaScript 移植（ALNS/评价器/随机数引擎），实战扩展（属地优先、出车成本、安全线）在扩展层实现，论文核心口径冻结；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求解在浏览器后台线程（Web Worker）运行；本地存储采用 IndexedDB；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微软雅黑" w:cs="微软雅黑" w:eastAsia="微软雅黑" w:hAnsi="微软雅黑"/>
          <w:sz w:val="21"/>
          <w:szCs w:val="21"/>
        </w:rPr>
        <w:t xml:space="preserve">Excel 解析（SheetJS）、地图（Leaflet）均为本地内置库，不依赖外部 CDN。</w:t>
      </w:r>
    </w:p>
    <w:p>
      <w:pPr>
        <w:spacing w:after="120" w:line="320"/>
      </w:pPr>
      <w:r>
        <w:rPr>
          <w:rFonts w:ascii="微软雅黑" w:cs="微软雅黑" w:eastAsia="微软雅黑" w:hAnsi="微软雅黑"/>
          <w:sz w:val="21"/>
          <w:szCs w:val="21"/>
        </w:rPr>
        <w:t xml:space="preserve"/>
      </w:r>
    </w:p>
    <w:p>
      <w:pPr>
        <w:spacing w:after="120" w:line="320"/>
      </w:pPr>
      <w:r>
        <w:rPr>
          <w:rFonts w:ascii="微软雅黑" w:cs="微软雅黑" w:eastAsia="微软雅黑" w:hAnsi="微软雅黑"/>
          <w:color w:val="888888"/>
          <w:sz w:val="21"/>
          <w:szCs w:val="21"/>
        </w:rPr>
        <w:t xml:space="preserve">—— 阜阳监控中心 制作 · 仅供测试 ——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微软雅黑" w:cs="微软雅黑" w:eastAsia="微软雅黑" w:hAnsi="微软雅黑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cs="微软雅黑" w:eastAsia="微软雅黑" w:hAnsi="微软雅黑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微软雅黑" w:cs="微软雅黑" w:eastAsia="微软雅黑" w:hAnsi="微软雅黑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微软雅黑" w:cs="微软雅黑" w:eastAsia="微软雅黑" w:hAnsi="微软雅黑"/>
      <w:b/>
      <w:bCs/>
      <w:color w:val="2E5395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2026-07-17T08:33:38.565Z</dcterms:created>
  <dcterms:modified xsi:type="dcterms:W3CDTF">2026-07-17T08:33:38.567Z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